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F4917" w14:textId="3A83362D" w:rsidR="00805D7C" w:rsidRDefault="00805D7C">
      <w:pPr>
        <w:spacing w:before="240" w:line="288" w:lineRule="auto"/>
        <w:rPr>
          <w:rFonts w:asciiTheme="majorHAnsi" w:hAnsiTheme="majorHAnsi" w:cstheme="majorHAnsi"/>
          <w:b/>
          <w:sz w:val="24"/>
          <w:szCs w:val="24"/>
        </w:rPr>
      </w:pPr>
      <w:bookmarkStart w:id="0" w:name="prefeitura_municipal_de_niterói"/>
      <w:r>
        <w:rPr>
          <w:rFonts w:ascii="Times New Roman"/>
          <w:i/>
          <w:noProof/>
          <w:sz w:val="20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56C229D3" wp14:editId="5B57CEE2">
            <wp:simplePos x="0" y="0"/>
            <wp:positionH relativeFrom="margin">
              <wp:align>center</wp:align>
            </wp:positionH>
            <wp:positionV relativeFrom="paragraph">
              <wp:posOffset>-317500</wp:posOffset>
            </wp:positionV>
            <wp:extent cx="1943100" cy="800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30D22" w14:textId="77777777" w:rsidR="00805D7C" w:rsidRDefault="00805D7C">
      <w:pPr>
        <w:spacing w:before="240" w:line="288" w:lineRule="auto"/>
        <w:rPr>
          <w:rFonts w:asciiTheme="majorHAnsi" w:hAnsiTheme="majorHAnsi" w:cstheme="majorHAnsi"/>
          <w:b/>
          <w:sz w:val="24"/>
          <w:szCs w:val="24"/>
        </w:rPr>
      </w:pPr>
    </w:p>
    <w:p w14:paraId="2265E808" w14:textId="77777777" w:rsidR="00805D7C" w:rsidRDefault="00805D7C">
      <w:pPr>
        <w:spacing w:before="240" w:line="288" w:lineRule="auto"/>
        <w:rPr>
          <w:rFonts w:asciiTheme="majorHAnsi" w:hAnsiTheme="majorHAnsi" w:cstheme="majorHAnsi"/>
          <w:b/>
          <w:sz w:val="24"/>
          <w:szCs w:val="24"/>
        </w:rPr>
      </w:pPr>
    </w:p>
    <w:p w14:paraId="2246C154" w14:textId="6D3B98E8" w:rsidR="0086281C" w:rsidRPr="00805D7C" w:rsidRDefault="00805D7C" w:rsidP="006553CF">
      <w:pPr>
        <w:spacing w:before="24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05D7C">
        <w:rPr>
          <w:rFonts w:asciiTheme="majorHAnsi" w:hAnsiTheme="majorHAnsi" w:cstheme="majorHAnsi"/>
          <w:b/>
          <w:sz w:val="24"/>
          <w:szCs w:val="24"/>
        </w:rPr>
        <w:t>Prefeitura Municipal de Niterói</w:t>
      </w:r>
      <w:bookmarkEnd w:id="0"/>
    </w:p>
    <w:p w14:paraId="0F73784E" w14:textId="77777777" w:rsidR="0086281C" w:rsidRPr="00805D7C" w:rsidRDefault="00805D7C" w:rsidP="006553CF">
      <w:pPr>
        <w:spacing w:after="210"/>
        <w:jc w:val="both"/>
        <w:rPr>
          <w:rFonts w:asciiTheme="majorHAnsi" w:hAnsiTheme="majorHAnsi" w:cstheme="majorHAnsi"/>
          <w:sz w:val="24"/>
          <w:szCs w:val="24"/>
        </w:rPr>
      </w:pPr>
      <w:r w:rsidRPr="00805D7C">
        <w:rPr>
          <w:rFonts w:asciiTheme="majorHAnsi" w:hAnsiTheme="majorHAnsi" w:cstheme="majorHAnsi"/>
          <w:b/>
          <w:sz w:val="24"/>
          <w:szCs w:val="24"/>
        </w:rPr>
        <w:t>Secretaria Municipal de Fazenda de Niterói</w:t>
      </w:r>
    </w:p>
    <w:p w14:paraId="5BDAF212" w14:textId="667C5783" w:rsidR="0086281C" w:rsidRPr="00E30367" w:rsidRDefault="00805D7C" w:rsidP="006553CF">
      <w:pPr>
        <w:spacing w:after="21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hAnsiTheme="majorHAnsi" w:cstheme="majorHAnsi"/>
          <w:b/>
          <w:sz w:val="24"/>
          <w:szCs w:val="24"/>
        </w:rPr>
        <w:t>Vaga:</w:t>
      </w:r>
      <w:r w:rsidRPr="00805D7C">
        <w:rPr>
          <w:rFonts w:asciiTheme="majorHAnsi" w:eastAsia="Georgia" w:hAnsiTheme="majorHAnsi" w:cstheme="majorHAnsi"/>
          <w:sz w:val="24"/>
          <w:szCs w:val="24"/>
        </w:rPr>
        <w:t xml:space="preserve"> </w:t>
      </w: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 xml:space="preserve">Estagiário (a) </w:t>
      </w:r>
      <w:r w:rsidRPr="00E30367">
        <w:rPr>
          <w:rFonts w:asciiTheme="majorHAnsi" w:eastAsia="Georgia" w:hAnsiTheme="majorHAnsi" w:cstheme="majorHAnsi"/>
          <w:i/>
          <w:iCs/>
          <w:sz w:val="24"/>
          <w:szCs w:val="24"/>
        </w:rPr>
        <w:t xml:space="preserve">da </w:t>
      </w:r>
      <w:r w:rsidR="00476314" w:rsidRPr="00E30367">
        <w:rPr>
          <w:rFonts w:asciiTheme="majorHAnsi" w:hAnsiTheme="majorHAnsi" w:cstheme="majorHAnsi"/>
          <w:i/>
          <w:sz w:val="24"/>
          <w:szCs w:val="24"/>
        </w:rPr>
        <w:t xml:space="preserve">Assessoria de Gestão de Pessoas </w:t>
      </w:r>
      <w:r w:rsidRPr="00E30367">
        <w:rPr>
          <w:rFonts w:asciiTheme="majorHAnsi" w:eastAsia="Georgia" w:hAnsiTheme="majorHAnsi" w:cstheme="majorHAnsi"/>
          <w:i/>
          <w:iCs/>
          <w:sz w:val="24"/>
          <w:szCs w:val="24"/>
        </w:rPr>
        <w:t>-- Subsecretaria de Gestão Fazendária</w:t>
      </w:r>
    </w:p>
    <w:p w14:paraId="79857D0B" w14:textId="77777777" w:rsidR="0086281C" w:rsidRPr="00805D7C" w:rsidRDefault="00805D7C" w:rsidP="006553CF">
      <w:pPr>
        <w:spacing w:before="240" w:line="271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1" w:name="horário_30_horas_semanais"/>
      <w:r w:rsidRPr="00805D7C">
        <w:rPr>
          <w:rFonts w:asciiTheme="majorHAnsi" w:hAnsiTheme="majorHAnsi" w:cstheme="majorHAnsi"/>
          <w:b/>
          <w:sz w:val="24"/>
          <w:szCs w:val="24"/>
        </w:rPr>
        <w:t>Horário: 30 horas semanais</w:t>
      </w:r>
      <w:bookmarkEnd w:id="1"/>
    </w:p>
    <w:p w14:paraId="111B0D67" w14:textId="77777777" w:rsidR="0086281C" w:rsidRPr="00805D7C" w:rsidRDefault="00805D7C" w:rsidP="006553CF">
      <w:pPr>
        <w:spacing w:after="210"/>
        <w:jc w:val="both"/>
        <w:rPr>
          <w:rFonts w:asciiTheme="majorHAnsi" w:hAnsiTheme="majorHAnsi" w:cstheme="majorHAnsi"/>
          <w:sz w:val="24"/>
          <w:szCs w:val="24"/>
        </w:rPr>
      </w:pPr>
      <w:r w:rsidRPr="00805D7C">
        <w:rPr>
          <w:rFonts w:asciiTheme="majorHAnsi" w:hAnsiTheme="majorHAnsi" w:cstheme="majorHAnsi"/>
          <w:b/>
          <w:sz w:val="24"/>
          <w:szCs w:val="24"/>
        </w:rPr>
        <w:t>Bolsa auxílio:</w:t>
      </w:r>
      <w:r w:rsidRPr="00805D7C">
        <w:rPr>
          <w:rFonts w:asciiTheme="majorHAnsi" w:hAnsiTheme="majorHAnsi" w:cstheme="majorHAnsi"/>
          <w:sz w:val="24"/>
          <w:szCs w:val="24"/>
        </w:rPr>
        <w:t xml:space="preserve"> R$1280,00 | </w:t>
      </w:r>
      <w:r w:rsidRPr="00805D7C">
        <w:rPr>
          <w:rFonts w:asciiTheme="majorHAnsi" w:hAnsiTheme="majorHAnsi" w:cstheme="majorHAnsi"/>
          <w:b/>
          <w:sz w:val="24"/>
          <w:szCs w:val="24"/>
        </w:rPr>
        <w:t>Auxílio Transporte:</w:t>
      </w:r>
      <w:r w:rsidRPr="00805D7C">
        <w:rPr>
          <w:rFonts w:asciiTheme="majorHAnsi" w:hAnsiTheme="majorHAnsi" w:cstheme="majorHAnsi"/>
          <w:sz w:val="24"/>
          <w:szCs w:val="24"/>
        </w:rPr>
        <w:t xml:space="preserve"> R$195,80</w:t>
      </w:r>
    </w:p>
    <w:p w14:paraId="55DDEC60" w14:textId="77777777" w:rsidR="0086281C" w:rsidRPr="00805D7C" w:rsidRDefault="00805D7C" w:rsidP="006553CF">
      <w:pPr>
        <w:spacing w:before="240" w:line="271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2" w:name="secretaria_de_fazenda_de_niterói"/>
      <w:r w:rsidRPr="00805D7C">
        <w:rPr>
          <w:rFonts w:asciiTheme="majorHAnsi" w:hAnsiTheme="majorHAnsi" w:cstheme="majorHAnsi"/>
          <w:b/>
          <w:sz w:val="24"/>
          <w:szCs w:val="24"/>
        </w:rPr>
        <w:t>Secretaria de Fazenda de Niterói</w:t>
      </w:r>
      <w:bookmarkEnd w:id="2"/>
    </w:p>
    <w:p w14:paraId="3DC21569" w14:textId="77777777" w:rsidR="0086281C" w:rsidRPr="00805D7C" w:rsidRDefault="00805D7C" w:rsidP="006553CF">
      <w:pPr>
        <w:spacing w:after="210"/>
        <w:jc w:val="both"/>
        <w:rPr>
          <w:rFonts w:asciiTheme="majorHAnsi" w:hAnsiTheme="majorHAnsi" w:cstheme="majorHAnsi"/>
          <w:sz w:val="24"/>
          <w:szCs w:val="24"/>
        </w:rPr>
      </w:pPr>
      <w:r w:rsidRPr="00805D7C">
        <w:rPr>
          <w:rFonts w:asciiTheme="majorHAnsi" w:eastAsia="Georgia" w:hAnsiTheme="majorHAnsi" w:cstheme="majorHAnsi"/>
          <w:sz w:val="24"/>
          <w:szCs w:val="24"/>
        </w:rPr>
        <w:t xml:space="preserve">A Secretaria da Fazenda de Niterói é o órgão da Prefeitura responsável por administrar as finanças municipais. Mais informações sobre a SMF Niterói podem ser obtidas no site: </w:t>
      </w:r>
      <w:hyperlink r:id="rId6">
        <w:r w:rsidRPr="00805D7C">
          <w:rPr>
            <w:rFonts w:asciiTheme="majorHAnsi" w:hAnsiTheme="majorHAnsi" w:cstheme="majorHAnsi"/>
            <w:color w:val="4472C4"/>
            <w:sz w:val="24"/>
            <w:szCs w:val="24"/>
          </w:rPr>
          <w:t>https://fazenda.niteroi.rj.gov.br/</w:t>
        </w:r>
      </w:hyperlink>
    </w:p>
    <w:p w14:paraId="59BC449F" w14:textId="77777777" w:rsidR="0086281C" w:rsidRPr="00805D7C" w:rsidRDefault="00805D7C" w:rsidP="006553CF">
      <w:pPr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05D7C">
        <w:rPr>
          <w:rFonts w:asciiTheme="majorHAnsi" w:hAnsiTheme="majorHAnsi" w:cstheme="majorHAnsi"/>
          <w:b/>
          <w:i/>
          <w:sz w:val="24"/>
          <w:szCs w:val="24"/>
        </w:rPr>
        <w:t>Objetivos da Subsecretaria de Gestão e Modernização Fazendária</w:t>
      </w:r>
    </w:p>
    <w:p w14:paraId="26A15BAF" w14:textId="77777777" w:rsidR="0086281C" w:rsidRPr="00805D7C" w:rsidRDefault="00805D7C" w:rsidP="006553CF">
      <w:pPr>
        <w:spacing w:after="21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Prover e gerir os recursos necessários à modernização dos processos internos da Secretaria de Fazenda, com vistas à melhoria da gestão.</w:t>
      </w:r>
    </w:p>
    <w:p w14:paraId="17470CD6" w14:textId="3C15FCF0" w:rsidR="0086281C" w:rsidRPr="00805D7C" w:rsidRDefault="006553CF" w:rsidP="006553CF">
      <w:pPr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i/>
          <w:sz w:val="24"/>
          <w:szCs w:val="24"/>
        </w:rPr>
        <w:t>Assessoria de Gestão de Pessoas - ASSGP</w:t>
      </w:r>
    </w:p>
    <w:p w14:paraId="1BC4336E" w14:textId="27481374" w:rsidR="0086281C" w:rsidRPr="00805D7C" w:rsidRDefault="00805D7C" w:rsidP="006553CF">
      <w:pPr>
        <w:spacing w:after="21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 xml:space="preserve">A </w:t>
      </w:r>
      <w:r w:rsidR="006553CF">
        <w:rPr>
          <w:rFonts w:asciiTheme="majorHAnsi" w:eastAsia="Georgia" w:hAnsiTheme="majorHAnsi" w:cstheme="majorHAnsi"/>
          <w:i/>
          <w:iCs/>
          <w:sz w:val="24"/>
          <w:szCs w:val="24"/>
        </w:rPr>
        <w:t xml:space="preserve">Assessoria </w:t>
      </w: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de Gestão de Pessoas é responsável por coordenar e executar as políticas de gestão de recursos humanos da Secretaria de Fazenda. Suas diretrizes básicas incluem: promover o desenvolvimento profissional e pessoal dos</w:t>
      </w:r>
      <w:bookmarkStart w:id="3" w:name="_GoBack"/>
      <w:bookmarkEnd w:id="3"/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 xml:space="preserve"> servidores e estagiários; administrar os processos de admissão, desligamento e documentação de pessoal; acompanhar a frequência, jornada e registros funcionais; orientar quanto aos direitos, deveres e benefícios do servidor; promover ações de capacitação, treinamento e desenvolvimento de competências; favorecer um ambiente de trabalho colaborativo, inclusivo e respeitoso; e contribuir para o bem-estar e saúde ocupacional dos colaboradores.</w:t>
      </w:r>
    </w:p>
    <w:p w14:paraId="50F5B397" w14:textId="77777777" w:rsidR="0086281C" w:rsidRPr="00805D7C" w:rsidRDefault="00805D7C" w:rsidP="006553CF">
      <w:pPr>
        <w:spacing w:before="240" w:line="271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4" w:name="objetivo_do_cargo"/>
      <w:r w:rsidRPr="00805D7C">
        <w:rPr>
          <w:rFonts w:asciiTheme="majorHAnsi" w:hAnsiTheme="majorHAnsi" w:cstheme="majorHAnsi"/>
          <w:b/>
          <w:sz w:val="24"/>
          <w:szCs w:val="24"/>
        </w:rPr>
        <w:t>Objetivo do Cargo</w:t>
      </w:r>
      <w:bookmarkEnd w:id="4"/>
    </w:p>
    <w:p w14:paraId="7CF77D45" w14:textId="77777777" w:rsidR="0086281C" w:rsidRPr="00805D7C" w:rsidRDefault="00805D7C" w:rsidP="006553CF">
      <w:pPr>
        <w:spacing w:after="21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O(a) Estagiário(a) da Coordenação de Gestão de Pessoas trabalhará na gestão de pessoas, auxiliando na administração de pessoal, bem como em seu desenvolvimento.</w:t>
      </w:r>
    </w:p>
    <w:p w14:paraId="3D8DC2F7" w14:textId="77777777" w:rsidR="0086281C" w:rsidRPr="00805D7C" w:rsidRDefault="00805D7C" w:rsidP="006553CF">
      <w:pPr>
        <w:spacing w:before="240" w:line="271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5" w:name="principais_responsabilidades_atri_2126d8"/>
      <w:r w:rsidRPr="00805D7C">
        <w:rPr>
          <w:rFonts w:asciiTheme="majorHAnsi" w:hAnsiTheme="majorHAnsi" w:cstheme="majorHAnsi"/>
          <w:b/>
          <w:sz w:val="24"/>
          <w:szCs w:val="24"/>
        </w:rPr>
        <w:t>Principais Responsabilidades / Atribuições do Cargo</w:t>
      </w:r>
      <w:bookmarkEnd w:id="5"/>
    </w:p>
    <w:p w14:paraId="027D6429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Auxiliar na administração de pessoal, incluindo registro e atualização de dados funcionais;</w:t>
      </w:r>
    </w:p>
    <w:p w14:paraId="1F7837FD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lastRenderedPageBreak/>
        <w:t>Auxiliar na organização e manutenção de documentação de pessoal (contratos, documentos, registros funcionais);</w:t>
      </w:r>
    </w:p>
    <w:p w14:paraId="62089623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Apoiar no acompanhamento de frequência, jornada e prazos funcionais;</w:t>
      </w:r>
    </w:p>
    <w:p w14:paraId="7E74BA84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Auxiliar na elaboração de relatórios sobre gestão de pessoal e indicadores administrativos;</w:t>
      </w:r>
    </w:p>
    <w:p w14:paraId="5F24592E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Apoiar na execução de processos de admissão e desligamento de servidores e estagiários;</w:t>
      </w:r>
    </w:p>
    <w:p w14:paraId="107E240A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Auxiliar na organização de ações de treinamento, capacitação e desenvolvimento profissional;</w:t>
      </w:r>
    </w:p>
    <w:p w14:paraId="52393D71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Apoiar na comunicação de políticas, benefícios e direitos aos colaboradores;</w:t>
      </w:r>
    </w:p>
    <w:p w14:paraId="78F6FF86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Auxiliar na manutenção de registros de frequência, afastamentos e concessões;</w:t>
      </w:r>
    </w:p>
    <w:p w14:paraId="36B5B1F7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Apoiar na elaboração de documentos administrativos relacionados à gestão de pessoas;</w:t>
      </w:r>
    </w:p>
    <w:p w14:paraId="737914FD" w14:textId="77777777" w:rsidR="0086281C" w:rsidRPr="00805D7C" w:rsidRDefault="00805D7C" w:rsidP="006553CF">
      <w:pPr>
        <w:numPr>
          <w:ilvl w:val="0"/>
          <w:numId w:val="3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Contribuir para a manutenção de um ambiente de trabalho colaborativo e respeitoso.</w:t>
      </w:r>
    </w:p>
    <w:p w14:paraId="072719F6" w14:textId="77777777" w:rsidR="0086281C" w:rsidRPr="00805D7C" w:rsidRDefault="00805D7C" w:rsidP="006553CF">
      <w:pPr>
        <w:spacing w:before="240" w:line="271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6" w:name="habilidades_e_competências"/>
      <w:r w:rsidRPr="00805D7C">
        <w:rPr>
          <w:rFonts w:asciiTheme="majorHAnsi" w:hAnsiTheme="majorHAnsi" w:cstheme="majorHAnsi"/>
          <w:b/>
          <w:sz w:val="24"/>
          <w:szCs w:val="24"/>
        </w:rPr>
        <w:t>Habilidades e Competências</w:t>
      </w:r>
      <w:bookmarkEnd w:id="6"/>
    </w:p>
    <w:p w14:paraId="021BA326" w14:textId="58C2AB70" w:rsidR="0086281C" w:rsidRPr="00805D7C" w:rsidRDefault="006553CF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eastAsia="Georgia" w:hAnsiTheme="majorHAnsi" w:cstheme="majorHAnsi"/>
          <w:i/>
          <w:iCs/>
          <w:sz w:val="24"/>
          <w:szCs w:val="24"/>
        </w:rPr>
        <w:t>Cursando ao menos o 4</w:t>
      </w:r>
      <w:r w:rsidR="00805D7C"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º período dos cursos de Administração, Administração Pública, Gestão de Pessoas</w:t>
      </w:r>
      <w:r>
        <w:rPr>
          <w:rFonts w:asciiTheme="majorHAnsi" w:eastAsia="Georgia" w:hAnsiTheme="majorHAnsi" w:cstheme="majorHAnsi"/>
          <w:i/>
          <w:iCs/>
          <w:sz w:val="24"/>
          <w:szCs w:val="24"/>
        </w:rPr>
        <w:t xml:space="preserve">, Recursos Humanos, Psicologia </w:t>
      </w:r>
      <w:r w:rsidR="00805D7C"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e áreas afins;</w:t>
      </w:r>
    </w:p>
    <w:p w14:paraId="794EA5CB" w14:textId="77777777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Conhecimento nas áreas de gestão de pessoas, administração de pessoal e legislação trabalhista;</w:t>
      </w:r>
    </w:p>
    <w:p w14:paraId="593B5768" w14:textId="432FB56C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 xml:space="preserve">Domínio de todo o pacote office </w:t>
      </w:r>
      <w:r w:rsidR="006553CF">
        <w:rPr>
          <w:rFonts w:asciiTheme="majorHAnsi" w:eastAsia="Georgia" w:hAnsiTheme="majorHAnsi" w:cstheme="majorHAnsi"/>
          <w:i/>
          <w:iCs/>
          <w:sz w:val="24"/>
          <w:szCs w:val="24"/>
        </w:rPr>
        <w:t>365</w:t>
      </w: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;</w:t>
      </w:r>
    </w:p>
    <w:p w14:paraId="54950885" w14:textId="77777777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Boa redação e domínio de português;</w:t>
      </w:r>
    </w:p>
    <w:p w14:paraId="7474CB0D" w14:textId="77777777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Capacidade de adaptação e flexibilidade para lidar com outros colaboradores;</w:t>
      </w:r>
    </w:p>
    <w:p w14:paraId="3F9EB1C7" w14:textId="77777777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Espírito de equipe e perfil colaborativo;</w:t>
      </w:r>
    </w:p>
    <w:p w14:paraId="4616E31A" w14:textId="77777777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hAnsiTheme="majorHAnsi" w:cstheme="majorHAnsi"/>
          <w:i/>
          <w:iCs/>
          <w:sz w:val="24"/>
          <w:szCs w:val="24"/>
        </w:rPr>
        <w:t>Postura interessada, comprometida e proativa;</w:t>
      </w:r>
    </w:p>
    <w:p w14:paraId="7713450B" w14:textId="77777777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Habilidades de organização e atenção a detalhes;</w:t>
      </w:r>
    </w:p>
    <w:p w14:paraId="394CA6B7" w14:textId="77777777" w:rsidR="0086281C" w:rsidRPr="00805D7C" w:rsidRDefault="00805D7C" w:rsidP="006553CF">
      <w:pPr>
        <w:numPr>
          <w:ilvl w:val="0"/>
          <w:numId w:val="4"/>
        </w:numPr>
        <w:spacing w:after="0" w:line="240" w:lineRule="auto"/>
        <w:ind w:left="709" w:hanging="357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805D7C">
        <w:rPr>
          <w:rFonts w:asciiTheme="majorHAnsi" w:eastAsia="Georgia" w:hAnsiTheme="majorHAnsi" w:cstheme="majorHAnsi"/>
          <w:i/>
          <w:iCs/>
          <w:sz w:val="24"/>
          <w:szCs w:val="24"/>
        </w:rPr>
        <w:t>Capacidade de sigilo e discrição com informações sensíveis.</w:t>
      </w:r>
    </w:p>
    <w:p w14:paraId="4CA48DBA" w14:textId="51848A01" w:rsidR="0086281C" w:rsidRPr="00805D7C" w:rsidRDefault="00805D7C" w:rsidP="006553CF">
      <w:pPr>
        <w:spacing w:before="240" w:line="271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7" w:name="interessados_as_deverão_enviar_o_7dfe18"/>
      <w:r w:rsidRPr="00805D7C">
        <w:rPr>
          <w:rFonts w:asciiTheme="majorHAnsi" w:hAnsiTheme="majorHAnsi" w:cstheme="majorHAnsi"/>
          <w:b/>
          <w:sz w:val="24"/>
          <w:szCs w:val="24"/>
        </w:rPr>
        <w:t>INTERESSADOS(AS) DEVERÃO ENVIAR O CURRÍCULO ATÉ [</w:t>
      </w:r>
      <w:r w:rsidR="00476314">
        <w:rPr>
          <w:rFonts w:asciiTheme="majorHAnsi" w:hAnsiTheme="majorHAnsi" w:cstheme="majorHAnsi"/>
          <w:b/>
          <w:sz w:val="24"/>
          <w:szCs w:val="24"/>
        </w:rPr>
        <w:t>10</w:t>
      </w:r>
      <w:r w:rsidRPr="00805D7C">
        <w:rPr>
          <w:rFonts w:asciiTheme="majorHAnsi" w:hAnsiTheme="majorHAnsi" w:cstheme="majorHAnsi"/>
          <w:b/>
          <w:sz w:val="24"/>
          <w:szCs w:val="24"/>
        </w:rPr>
        <w:t>/</w:t>
      </w:r>
      <w:r w:rsidR="00476314">
        <w:rPr>
          <w:rFonts w:asciiTheme="majorHAnsi" w:hAnsiTheme="majorHAnsi" w:cstheme="majorHAnsi"/>
          <w:b/>
          <w:sz w:val="24"/>
          <w:szCs w:val="24"/>
        </w:rPr>
        <w:t>03</w:t>
      </w:r>
      <w:r w:rsidRPr="00805D7C">
        <w:rPr>
          <w:rFonts w:asciiTheme="majorHAnsi" w:hAnsiTheme="majorHAnsi" w:cstheme="majorHAnsi"/>
          <w:b/>
          <w:sz w:val="24"/>
          <w:szCs w:val="24"/>
        </w:rPr>
        <w:t>/</w:t>
      </w:r>
      <w:r w:rsidR="00476314">
        <w:rPr>
          <w:rFonts w:asciiTheme="majorHAnsi" w:hAnsiTheme="majorHAnsi" w:cstheme="majorHAnsi"/>
          <w:b/>
          <w:sz w:val="24"/>
          <w:szCs w:val="24"/>
        </w:rPr>
        <w:t>26</w:t>
      </w:r>
      <w:r w:rsidRPr="00805D7C">
        <w:rPr>
          <w:rFonts w:asciiTheme="majorHAnsi" w:hAnsiTheme="majorHAnsi" w:cstheme="majorHAnsi"/>
          <w:b/>
          <w:sz w:val="24"/>
          <w:szCs w:val="24"/>
        </w:rPr>
        <w:t xml:space="preserve">] PARA </w:t>
      </w:r>
      <w:r w:rsidRPr="00476314">
        <w:rPr>
          <w:rFonts w:asciiTheme="majorHAnsi" w:hAnsiTheme="majorHAnsi" w:cstheme="majorHAnsi"/>
          <w:b/>
          <w:sz w:val="24"/>
          <w:szCs w:val="24"/>
          <w:highlight w:val="yellow"/>
        </w:rPr>
        <w:t>[A DEFINIR</w:t>
      </w:r>
      <w:r w:rsidRPr="00805D7C">
        <w:rPr>
          <w:rFonts w:asciiTheme="majorHAnsi" w:hAnsiTheme="majorHAnsi" w:cstheme="majorHAnsi"/>
          <w:b/>
          <w:sz w:val="24"/>
          <w:szCs w:val="24"/>
        </w:rPr>
        <w:t>]</w:t>
      </w:r>
      <w:bookmarkEnd w:id="7"/>
    </w:p>
    <w:p w14:paraId="5FDDEAD7" w14:textId="77777777" w:rsidR="0086281C" w:rsidRDefault="00805D7C" w:rsidP="006553CF">
      <w:pPr>
        <w:spacing w:after="210"/>
        <w:jc w:val="both"/>
        <w:rPr>
          <w:rFonts w:asciiTheme="majorHAnsi" w:eastAsia="Georgia" w:hAnsiTheme="majorHAnsi" w:cstheme="majorHAnsi"/>
          <w:sz w:val="24"/>
          <w:szCs w:val="24"/>
        </w:rPr>
      </w:pPr>
      <w:r w:rsidRPr="00805D7C">
        <w:rPr>
          <w:rFonts w:asciiTheme="majorHAnsi" w:eastAsia="Georgia" w:hAnsiTheme="majorHAnsi" w:cstheme="majorHAnsi"/>
          <w:sz w:val="24"/>
          <w:szCs w:val="24"/>
        </w:rPr>
        <w:t>Serão convidados para a entrevista somente os(as) candidatos(as) que atendam aos requisitos acima descritos. Agradecemos desde já o seu interesse.</w:t>
      </w:r>
    </w:p>
    <w:p w14:paraId="65553B45" w14:textId="77777777" w:rsidR="00805D7C" w:rsidRPr="00805D7C" w:rsidRDefault="00805D7C">
      <w:pPr>
        <w:spacing w:after="210"/>
        <w:rPr>
          <w:rFonts w:asciiTheme="majorHAnsi" w:hAnsiTheme="majorHAnsi" w:cstheme="majorHAnsi"/>
          <w:sz w:val="24"/>
          <w:szCs w:val="24"/>
        </w:rPr>
      </w:pPr>
    </w:p>
    <w:p w14:paraId="5F8724E0" w14:textId="77777777" w:rsidR="0086281C" w:rsidRPr="00805D7C" w:rsidRDefault="00E30367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pict w14:anchorId="06545B2D">
          <v:rect id="_x0000_i1025" alt="" style="width:434.5pt;height:.05pt;mso-width-percent:0;mso-height-percent:0;mso-width-percent:0;mso-height-percent:0" o:hralign="center" o:hrstd="t" o:hr="t"/>
        </w:pict>
      </w:r>
    </w:p>
    <w:p w14:paraId="5E9E9F5B" w14:textId="77777777" w:rsidR="0086281C" w:rsidRPr="00805D7C" w:rsidRDefault="00805D7C" w:rsidP="00805D7C">
      <w:pPr>
        <w:spacing w:after="210"/>
        <w:jc w:val="center"/>
        <w:rPr>
          <w:rFonts w:asciiTheme="majorHAnsi" w:hAnsiTheme="majorHAnsi" w:cstheme="majorHAnsi"/>
          <w:sz w:val="24"/>
          <w:szCs w:val="24"/>
        </w:rPr>
      </w:pPr>
      <w:r w:rsidRPr="00805D7C">
        <w:rPr>
          <w:rFonts w:asciiTheme="majorHAnsi" w:hAnsiTheme="majorHAnsi" w:cstheme="majorHAnsi"/>
          <w:i/>
          <w:sz w:val="24"/>
          <w:szCs w:val="24"/>
        </w:rPr>
        <w:t>Valorizamos a diversidade no ambiente de trabalho e encorajamos a candidatura de pessoas trans, mulheres, negros; e de todas as culturas, origens e experiências.</w:t>
      </w:r>
    </w:p>
    <w:sectPr w:rsidR="0086281C" w:rsidRPr="00805D7C">
      <w:pgSz w:w="12240" w:h="15840"/>
      <w:pgMar w:top="1415" w:right="1775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B1F"/>
    <w:multiLevelType w:val="hybridMultilevel"/>
    <w:tmpl w:val="581A4AAC"/>
    <w:lvl w:ilvl="0" w:tplc="0B9A5A7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648457E">
      <w:numFmt w:val="decimal"/>
      <w:lvlText w:val=""/>
      <w:lvlJc w:val="left"/>
    </w:lvl>
    <w:lvl w:ilvl="2" w:tplc="7A9AF9CE">
      <w:numFmt w:val="decimal"/>
      <w:lvlText w:val=""/>
      <w:lvlJc w:val="left"/>
    </w:lvl>
    <w:lvl w:ilvl="3" w:tplc="E930704A">
      <w:numFmt w:val="decimal"/>
      <w:lvlText w:val=""/>
      <w:lvlJc w:val="left"/>
    </w:lvl>
    <w:lvl w:ilvl="4" w:tplc="55F062F8">
      <w:numFmt w:val="decimal"/>
      <w:lvlText w:val=""/>
      <w:lvlJc w:val="left"/>
    </w:lvl>
    <w:lvl w:ilvl="5" w:tplc="48D80206">
      <w:numFmt w:val="decimal"/>
      <w:lvlText w:val=""/>
      <w:lvlJc w:val="left"/>
    </w:lvl>
    <w:lvl w:ilvl="6" w:tplc="0C6A81C8">
      <w:numFmt w:val="decimal"/>
      <w:lvlText w:val=""/>
      <w:lvlJc w:val="left"/>
    </w:lvl>
    <w:lvl w:ilvl="7" w:tplc="506A5F16">
      <w:numFmt w:val="decimal"/>
      <w:lvlText w:val=""/>
      <w:lvlJc w:val="left"/>
    </w:lvl>
    <w:lvl w:ilvl="8" w:tplc="62F24E6A">
      <w:numFmt w:val="decimal"/>
      <w:lvlText w:val=""/>
      <w:lvlJc w:val="left"/>
    </w:lvl>
  </w:abstractNum>
  <w:abstractNum w:abstractNumId="1" w15:restartNumberingAfterBreak="0">
    <w:nsid w:val="2C6A117E"/>
    <w:multiLevelType w:val="hybridMultilevel"/>
    <w:tmpl w:val="6398340E"/>
    <w:lvl w:ilvl="0" w:tplc="70609ACC">
      <w:start w:val="1"/>
      <w:numFmt w:val="bullet"/>
      <w:lvlText w:val=""/>
      <w:lvlJc w:val="left"/>
      <w:pPr>
        <w:tabs>
          <w:tab w:val="num" w:pos="2508"/>
        </w:tabs>
        <w:ind w:left="2148" w:hanging="360"/>
      </w:pPr>
      <w:rPr>
        <w:rFonts w:ascii="Symbol" w:hAnsi="Symbol" w:hint="default"/>
      </w:rPr>
    </w:lvl>
    <w:lvl w:ilvl="1" w:tplc="FF646B9C">
      <w:numFmt w:val="decimal"/>
      <w:lvlText w:val=""/>
      <w:lvlJc w:val="left"/>
    </w:lvl>
    <w:lvl w:ilvl="2" w:tplc="96106CAC">
      <w:numFmt w:val="decimal"/>
      <w:lvlText w:val=""/>
      <w:lvlJc w:val="left"/>
    </w:lvl>
    <w:lvl w:ilvl="3" w:tplc="6F3E2366">
      <w:numFmt w:val="decimal"/>
      <w:lvlText w:val=""/>
      <w:lvlJc w:val="left"/>
    </w:lvl>
    <w:lvl w:ilvl="4" w:tplc="8342E044">
      <w:numFmt w:val="decimal"/>
      <w:lvlText w:val=""/>
      <w:lvlJc w:val="left"/>
    </w:lvl>
    <w:lvl w:ilvl="5" w:tplc="497CB2D4">
      <w:numFmt w:val="decimal"/>
      <w:lvlText w:val=""/>
      <w:lvlJc w:val="left"/>
    </w:lvl>
    <w:lvl w:ilvl="6" w:tplc="1206C25C">
      <w:numFmt w:val="decimal"/>
      <w:lvlText w:val=""/>
      <w:lvlJc w:val="left"/>
    </w:lvl>
    <w:lvl w:ilvl="7" w:tplc="EB2A6CB0">
      <w:numFmt w:val="decimal"/>
      <w:lvlText w:val=""/>
      <w:lvlJc w:val="left"/>
    </w:lvl>
    <w:lvl w:ilvl="8" w:tplc="0BD2E5CE">
      <w:numFmt w:val="decimal"/>
      <w:lvlText w:val=""/>
      <w:lvlJc w:val="left"/>
    </w:lvl>
  </w:abstractNum>
  <w:abstractNum w:abstractNumId="2" w15:restartNumberingAfterBreak="0">
    <w:nsid w:val="6256444B"/>
    <w:multiLevelType w:val="hybridMultilevel"/>
    <w:tmpl w:val="5BECDB5E"/>
    <w:lvl w:ilvl="0" w:tplc="551C74F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5542D08">
      <w:numFmt w:val="decimal"/>
      <w:lvlText w:val=""/>
      <w:lvlJc w:val="left"/>
    </w:lvl>
    <w:lvl w:ilvl="2" w:tplc="11762B86">
      <w:numFmt w:val="decimal"/>
      <w:lvlText w:val=""/>
      <w:lvlJc w:val="left"/>
    </w:lvl>
    <w:lvl w:ilvl="3" w:tplc="1340FD2C">
      <w:numFmt w:val="decimal"/>
      <w:lvlText w:val=""/>
      <w:lvlJc w:val="left"/>
    </w:lvl>
    <w:lvl w:ilvl="4" w:tplc="0512E824">
      <w:numFmt w:val="decimal"/>
      <w:lvlText w:val=""/>
      <w:lvlJc w:val="left"/>
    </w:lvl>
    <w:lvl w:ilvl="5" w:tplc="343A2496">
      <w:numFmt w:val="decimal"/>
      <w:lvlText w:val=""/>
      <w:lvlJc w:val="left"/>
    </w:lvl>
    <w:lvl w:ilvl="6" w:tplc="DEC2756E">
      <w:numFmt w:val="decimal"/>
      <w:lvlText w:val=""/>
      <w:lvlJc w:val="left"/>
    </w:lvl>
    <w:lvl w:ilvl="7" w:tplc="60C842E2">
      <w:numFmt w:val="decimal"/>
      <w:lvlText w:val=""/>
      <w:lvlJc w:val="left"/>
    </w:lvl>
    <w:lvl w:ilvl="8" w:tplc="54720E30">
      <w:numFmt w:val="decimal"/>
      <w:lvlText w:val=""/>
      <w:lvlJc w:val="left"/>
    </w:lvl>
  </w:abstractNum>
  <w:abstractNum w:abstractNumId="3" w15:restartNumberingAfterBreak="0">
    <w:nsid w:val="7F564985"/>
    <w:multiLevelType w:val="hybridMultilevel"/>
    <w:tmpl w:val="743A4C02"/>
    <w:lvl w:ilvl="0" w:tplc="570A98B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4208522">
      <w:numFmt w:val="decimal"/>
      <w:lvlText w:val=""/>
      <w:lvlJc w:val="left"/>
    </w:lvl>
    <w:lvl w:ilvl="2" w:tplc="FB825EF4">
      <w:numFmt w:val="decimal"/>
      <w:lvlText w:val=""/>
      <w:lvlJc w:val="left"/>
    </w:lvl>
    <w:lvl w:ilvl="3" w:tplc="1BA85884">
      <w:numFmt w:val="decimal"/>
      <w:lvlText w:val=""/>
      <w:lvlJc w:val="left"/>
    </w:lvl>
    <w:lvl w:ilvl="4" w:tplc="4E16FA0A">
      <w:numFmt w:val="decimal"/>
      <w:lvlText w:val=""/>
      <w:lvlJc w:val="left"/>
    </w:lvl>
    <w:lvl w:ilvl="5" w:tplc="DAE2C622">
      <w:numFmt w:val="decimal"/>
      <w:lvlText w:val=""/>
      <w:lvlJc w:val="left"/>
    </w:lvl>
    <w:lvl w:ilvl="6" w:tplc="AD0054C2">
      <w:numFmt w:val="decimal"/>
      <w:lvlText w:val=""/>
      <w:lvlJc w:val="left"/>
    </w:lvl>
    <w:lvl w:ilvl="7" w:tplc="0E5ADE94">
      <w:numFmt w:val="decimal"/>
      <w:lvlText w:val=""/>
      <w:lvlJc w:val="left"/>
    </w:lvl>
    <w:lvl w:ilvl="8" w:tplc="67524F6E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1C"/>
    <w:rsid w:val="00476314"/>
    <w:rsid w:val="0064402D"/>
    <w:rsid w:val="006553CF"/>
    <w:rsid w:val="00805D7C"/>
    <w:rsid w:val="0086281C"/>
    <w:rsid w:val="00CF3A35"/>
    <w:rsid w:val="00E3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1DBC"/>
  <w15:docId w15:val="{0CAB6143-8079-461C-9E98-3A461C65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Theme="minorHAnsi" w:cstheme="minorBidi"/>
        <w:sz w:val="21"/>
        <w:szCs w:val="22"/>
        <w:lang w:val="pt-P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5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zenda.niteroi.rj.gov.b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557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Sarita Borges Vianna Rocha</cp:lastModifiedBy>
  <cp:revision>6</cp:revision>
  <cp:lastPrinted>2026-03-25T15:35:00Z</cp:lastPrinted>
  <dcterms:created xsi:type="dcterms:W3CDTF">2026-01-09T12:21:00Z</dcterms:created>
  <dcterms:modified xsi:type="dcterms:W3CDTF">2026-03-27T19:52:00Z</dcterms:modified>
</cp:coreProperties>
</file>